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9E" w:rsidRDefault="00F0359E" w:rsidP="00F0359E">
      <w:pPr>
        <w:pStyle w:val="NormalWeb"/>
        <w:rPr>
          <w:b/>
          <w:bCs/>
        </w:rPr>
      </w:pPr>
      <w:proofErr w:type="spellStart"/>
      <w:r>
        <w:rPr>
          <w:b/>
          <w:bCs/>
        </w:rPr>
        <w:t>Apruébase</w:t>
      </w:r>
      <w:proofErr w:type="spellEnd"/>
      <w:r>
        <w:rPr>
          <w:b/>
          <w:bCs/>
        </w:rPr>
        <w:t xml:space="preserve"> la Convención sobre la eliminación de todas las formas de discriminación contra la Mujer.</w:t>
      </w:r>
    </w:p>
    <w:p w:rsidR="00F0359E" w:rsidRDefault="00F0359E" w:rsidP="00F0359E">
      <w:pPr>
        <w:pStyle w:val="NormalWeb"/>
        <w:jc w:val="center"/>
        <w:rPr>
          <w:b/>
          <w:bCs/>
        </w:rPr>
      </w:pPr>
      <w:r>
        <w:rPr>
          <w:b/>
          <w:bCs/>
        </w:rPr>
        <w:t>LEY N° 23179</w:t>
      </w:r>
    </w:p>
    <w:p w:rsidR="00F0359E" w:rsidRDefault="00F0359E" w:rsidP="00F0359E">
      <w:pPr>
        <w:pStyle w:val="NormalWeb"/>
      </w:pPr>
      <w:proofErr w:type="spellStart"/>
      <w:r>
        <w:t>Snacionada</w:t>
      </w:r>
      <w:proofErr w:type="spellEnd"/>
      <w:r>
        <w:t xml:space="preserve">: Mayo 8 de 1985 </w:t>
      </w:r>
    </w:p>
    <w:p w:rsidR="00F0359E" w:rsidRDefault="00F0359E" w:rsidP="00F0359E">
      <w:pPr>
        <w:pStyle w:val="NormalWeb"/>
      </w:pPr>
      <w:r>
        <w:t xml:space="preserve">Promulgada: Mayo 27 de 1985 </w:t>
      </w:r>
    </w:p>
    <w:p w:rsidR="00F0359E" w:rsidRDefault="00F0359E" w:rsidP="00F0359E">
      <w:pPr>
        <w:pStyle w:val="NormalWeb"/>
      </w:pPr>
      <w:r>
        <w:t xml:space="preserve">EL SENADO Y CAMARA DE DIPUTADOS DE LA NACION ARGENTINA REUNIDOSEN CONGRESO, ETC.; </w:t>
      </w:r>
    </w:p>
    <w:p w:rsidR="00F0359E" w:rsidRDefault="00F0359E" w:rsidP="00F0359E">
      <w:pPr>
        <w:pStyle w:val="NormalWeb"/>
      </w:pPr>
      <w:r>
        <w:t>SANCIONAN CON FUERZA DE LEY:</w:t>
      </w:r>
    </w:p>
    <w:p w:rsidR="00F0359E" w:rsidRDefault="00F0359E" w:rsidP="00F0359E">
      <w:pPr>
        <w:pStyle w:val="NormalWeb"/>
      </w:pPr>
      <w:r>
        <w:rPr>
          <w:b/>
          <w:bCs/>
        </w:rPr>
        <w:t>ARTICULO 1º</w:t>
      </w:r>
      <w:r>
        <w:t xml:space="preserve"> — </w:t>
      </w:r>
      <w:proofErr w:type="spellStart"/>
      <w:r>
        <w:t>Apruébase</w:t>
      </w:r>
      <w:proofErr w:type="spellEnd"/>
      <w:r>
        <w:t xml:space="preserve"> la convención sobre eliminación de todas las formas de discriminación contra la mujer, aprobada por resolución 34/180 de la Asamblea General de las Naciones Unidas del 18 de diciembre de 1979, y suscripta por la República Argentina el 17 de julio de 1980, cuyo texto forma parte de la presente ley.</w:t>
      </w:r>
    </w:p>
    <w:p w:rsidR="00F0359E" w:rsidRDefault="00F0359E" w:rsidP="00F0359E">
      <w:pPr>
        <w:pStyle w:val="NormalWeb"/>
      </w:pPr>
      <w:r>
        <w:rPr>
          <w:b/>
          <w:bCs/>
        </w:rPr>
        <w:t>ARTICULO 2º</w:t>
      </w:r>
      <w:r>
        <w:t xml:space="preserve"> — En oportunidad de depositarse el instrumento de ratificación deberá formularse la siguiente reserva:</w:t>
      </w:r>
    </w:p>
    <w:p w:rsidR="00F0359E" w:rsidRDefault="00F0359E" w:rsidP="00F0359E">
      <w:pPr>
        <w:pStyle w:val="NormalWeb"/>
      </w:pPr>
      <w:r>
        <w:t>El gobierno argentino manifiesta que no se considera obligado por el párrafo 1º del artículo 29 de la convención sobre la eliminación de todas las formas, de discriminación contra la mujer.</w:t>
      </w:r>
    </w:p>
    <w:p w:rsidR="00F0359E" w:rsidRDefault="00F0359E" w:rsidP="00F0359E">
      <w:pPr>
        <w:pStyle w:val="NormalWeb"/>
      </w:pPr>
      <w:r>
        <w:rPr>
          <w:b/>
          <w:bCs/>
        </w:rPr>
        <w:t>ARTICULO</w:t>
      </w:r>
      <w:r>
        <w:t xml:space="preserve"> </w:t>
      </w:r>
      <w:r>
        <w:rPr>
          <w:b/>
          <w:bCs/>
        </w:rPr>
        <w:t>3º</w:t>
      </w:r>
      <w:r>
        <w:t xml:space="preserve"> — Comuníquese al Poder Ejecutivo.</w:t>
      </w:r>
    </w:p>
    <w:p w:rsidR="00F0359E" w:rsidRDefault="00F0359E" w:rsidP="00F0359E">
      <w:pPr>
        <w:pStyle w:val="NormalWeb"/>
      </w:pPr>
      <w:r>
        <w:t>Dada en la Sala de Sesiones del Congreso Argentino, en Buenos Aires, a los ocho días del mes de mayo del año mil novecientos ochenta y cinco.</w:t>
      </w:r>
    </w:p>
    <w:p w:rsidR="00F0359E" w:rsidRDefault="00F0359E" w:rsidP="00F0359E">
      <w:pPr>
        <w:pStyle w:val="NormalWeb"/>
        <w:rPr>
          <w:b/>
          <w:bCs/>
        </w:rPr>
      </w:pPr>
      <w:r>
        <w:rPr>
          <w:b/>
          <w:bCs/>
        </w:rPr>
        <w:t>ROBERTO P. SILVA VICTOR H. MARTINEZ</w:t>
      </w:r>
    </w:p>
    <w:p w:rsidR="00F0359E" w:rsidRDefault="00F0359E" w:rsidP="00F0359E">
      <w:pPr>
        <w:pStyle w:val="NormalWeb"/>
      </w:pPr>
      <w:r>
        <w:t xml:space="preserve">Carlos A. Bravo Antonio J. </w:t>
      </w:r>
      <w:proofErr w:type="spellStart"/>
      <w:r>
        <w:t>Macris</w:t>
      </w:r>
      <w:proofErr w:type="spellEnd"/>
    </w:p>
    <w:p w:rsidR="00F0359E" w:rsidRDefault="00F0359E" w:rsidP="00F0359E">
      <w:pPr>
        <w:pStyle w:val="NormalWeb"/>
        <w:jc w:val="center"/>
        <w:rPr>
          <w:b/>
          <w:bCs/>
        </w:rPr>
      </w:pPr>
      <w:r>
        <w:rPr>
          <w:b/>
          <w:bCs/>
        </w:rPr>
        <w:t>— Registrada bajo el N° 23.179—</w:t>
      </w:r>
    </w:p>
    <w:p w:rsidR="00F0359E" w:rsidRDefault="00F0359E" w:rsidP="00F0359E">
      <w:pPr>
        <w:pStyle w:val="NormalWeb"/>
        <w:jc w:val="center"/>
      </w:pPr>
      <w:r>
        <w:t>CONVENCION SOBRE LA ELIMINACION DE TODAS LAS FORMAS DE DISCRIMINACION CONTRA LA MUJER</w:t>
      </w:r>
    </w:p>
    <w:p w:rsidR="00F0359E" w:rsidRDefault="00F0359E" w:rsidP="00F0359E">
      <w:pPr>
        <w:pStyle w:val="NormalWeb"/>
        <w:rPr>
          <w:b/>
          <w:bCs/>
        </w:rPr>
      </w:pPr>
      <w:r>
        <w:rPr>
          <w:b/>
          <w:bCs/>
        </w:rPr>
        <w:t xml:space="preserve">Los Estados partes en la presente convención. </w:t>
      </w:r>
    </w:p>
    <w:p w:rsidR="00F0359E" w:rsidRDefault="00F0359E" w:rsidP="00F0359E">
      <w:pPr>
        <w:pStyle w:val="NormalWeb"/>
      </w:pPr>
      <w:r>
        <w:rPr>
          <w:b/>
          <w:bCs/>
        </w:rPr>
        <w:t xml:space="preserve">Considerando </w:t>
      </w:r>
      <w:r>
        <w:t>que la carta de las Naciones Unidas reafirma la fe en los derechos fundamentales del hombre, en la dignidad y el valor de la persona humana y en la igualdad de los derechos del hombre y la mujer.</w:t>
      </w:r>
    </w:p>
    <w:p w:rsidR="00F0359E" w:rsidRDefault="00F0359E" w:rsidP="00F0359E">
      <w:pPr>
        <w:pStyle w:val="NormalWeb"/>
      </w:pPr>
      <w:r>
        <w:rPr>
          <w:b/>
          <w:bCs/>
        </w:rPr>
        <w:t>Considerando</w:t>
      </w:r>
      <w:r>
        <w:t xml:space="preserve"> que la Declaración Universal de Derechos Humanos 1/ reafirma el principio de la no discriminación y proclama que todos los seres humanos nacen libres e iguales en dignidad y derechos y que toda persona puede invocar todos los derechos y </w:t>
      </w:r>
      <w:r>
        <w:lastRenderedPageBreak/>
        <w:t>libertades proclamados en esa declaración, sin distinción alguna y, por ende, sin distinción de sexo.</w:t>
      </w:r>
    </w:p>
    <w:p w:rsidR="00F0359E" w:rsidRDefault="00F0359E" w:rsidP="00F0359E">
      <w:pPr>
        <w:pStyle w:val="NormalWeb"/>
      </w:pPr>
      <w:r>
        <w:rPr>
          <w:b/>
          <w:bCs/>
        </w:rPr>
        <w:t>Considerando</w:t>
      </w:r>
      <w:r>
        <w:t xml:space="preserve"> que los Estados partes en los pactos internacionales de derechos humanos 2/ tienen la obligación de garantizar al hombre y la mujer la igualdad en el goce de todos los derechos económicos, sociales, culturales, civiles y políticos.</w:t>
      </w:r>
    </w:p>
    <w:p w:rsidR="00F0359E" w:rsidRDefault="00F0359E" w:rsidP="00F0359E">
      <w:pPr>
        <w:pStyle w:val="NormalWeb"/>
      </w:pPr>
      <w:r>
        <w:rPr>
          <w:b/>
          <w:bCs/>
        </w:rPr>
        <w:t>Teniendo en cuenta</w:t>
      </w:r>
      <w:r>
        <w:t xml:space="preserve"> las convenciones internacionales concertadas bajo los auspicios de las Naciones Unidas y de los organismos especializados para favorecer la igualdad de derechos entre el hombre y la mujer.</w:t>
      </w:r>
    </w:p>
    <w:p w:rsidR="00F0359E" w:rsidRDefault="00F0359E" w:rsidP="00F0359E">
      <w:pPr>
        <w:pStyle w:val="NormalWeb"/>
      </w:pPr>
      <w:r>
        <w:rPr>
          <w:b/>
          <w:bCs/>
        </w:rPr>
        <w:t>Teniendo en cuenta</w:t>
      </w:r>
      <w:r>
        <w:t xml:space="preserve"> asimismo las resoluciones, declaraciones y recomendaciones aprobadas por las Naciones Unidas y de los organismos especializados para favorecer la igualdad de derechos entre el hombre y la mujer.</w:t>
      </w:r>
    </w:p>
    <w:p w:rsidR="00F0359E" w:rsidRDefault="00F0359E" w:rsidP="00F0359E">
      <w:pPr>
        <w:pStyle w:val="NormalWeb"/>
      </w:pPr>
      <w:r>
        <w:rPr>
          <w:b/>
          <w:bCs/>
        </w:rPr>
        <w:t>Preocupados</w:t>
      </w:r>
      <w:r>
        <w:t>, sin embargo, al comprobar que a pesar de estos diversos instrumentos las mujeres siguen siendo objeto de importantes discriminaciones.</w:t>
      </w:r>
    </w:p>
    <w:p w:rsidR="00F0359E" w:rsidRDefault="00F0359E" w:rsidP="00F0359E">
      <w:pPr>
        <w:pStyle w:val="NormalWeb"/>
      </w:pPr>
      <w:r>
        <w:rPr>
          <w:b/>
          <w:bCs/>
        </w:rPr>
        <w:t>Recordando</w:t>
      </w:r>
      <w:r>
        <w:t xml:space="preserve">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alimento del bienestar de la sociedad y de la familia y que entorpece el pleno desarrollo de las posibilidades de la mujer para prestar servicio a su país y a la humanidad.</w:t>
      </w:r>
    </w:p>
    <w:p w:rsidR="00F0359E" w:rsidRDefault="00F0359E" w:rsidP="00F0359E">
      <w:pPr>
        <w:pStyle w:val="NormalWeb"/>
      </w:pPr>
      <w:r>
        <w:rPr>
          <w:b/>
          <w:bCs/>
        </w:rPr>
        <w:t>Preocupados</w:t>
      </w:r>
      <w:r>
        <w:t xml:space="preserve"> por el hecho de que en situaciones de pobreza la mujer tiene un acceso mínimo a la alimentación, la salud, la enseñanza, la capacitación y las oportunidades de empleo, así como a la satisfacción de otras necesidades.</w:t>
      </w:r>
    </w:p>
    <w:p w:rsidR="00F0359E" w:rsidRDefault="00F0359E" w:rsidP="00F0359E">
      <w:pPr>
        <w:pStyle w:val="NormalWeb"/>
      </w:pPr>
      <w:r>
        <w:rPr>
          <w:b/>
          <w:bCs/>
        </w:rPr>
        <w:t>Convencidos</w:t>
      </w:r>
      <w:r>
        <w:t xml:space="preserve"> de que el establecimiento del nuevo orden económico internacional basado en la equidad y la justicia contribuirá significativamente a la promoción de la igualdad entre el hombre y la mujer.</w:t>
      </w:r>
    </w:p>
    <w:p w:rsidR="00F0359E" w:rsidRDefault="00F0359E" w:rsidP="00F0359E">
      <w:pPr>
        <w:pStyle w:val="NormalWeb"/>
      </w:pPr>
      <w:r>
        <w:rPr>
          <w:b/>
          <w:bCs/>
        </w:rPr>
        <w:t>Subrayando</w:t>
      </w:r>
      <w:r>
        <w:t xml:space="preserve"> que la eliminación del apartheid,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rsidR="00F0359E" w:rsidRDefault="00F0359E" w:rsidP="00F0359E">
      <w:pPr>
        <w:pStyle w:val="NormalWeb"/>
      </w:pPr>
      <w:r>
        <w:rPr>
          <w:b/>
          <w:bCs/>
        </w:rPr>
        <w:t>Afirmando</w:t>
      </w:r>
      <w:r>
        <w:t xml:space="preserve"> que el fortalecimiento de la paz y la seguridad internacionales, el alivio de la tensión internacional, la cooperación mutua entre todos los Estados con independencia de sus sistemas económicos y sociales,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y el desarrollo sociales y, en consecuencia contribuirán al logro de la plena igualdad entre el hombre y la mujer.</w:t>
      </w:r>
    </w:p>
    <w:p w:rsidR="00F0359E" w:rsidRDefault="00F0359E" w:rsidP="00F0359E">
      <w:pPr>
        <w:pStyle w:val="NormalWeb"/>
      </w:pPr>
      <w:r>
        <w:rPr>
          <w:b/>
          <w:bCs/>
        </w:rPr>
        <w:lastRenderedPageBreak/>
        <w:t>Convencidos</w:t>
      </w:r>
      <w:r>
        <w:t xml:space="preserve"> de que la máxima participación de la mujer, en igualdad de condiciones con el hombre, en todos los campos, es indispensable para el desarrollo pleno y completo de un país, el bienestar del mundo y la causa de la paz.</w:t>
      </w:r>
    </w:p>
    <w:p w:rsidR="00F0359E" w:rsidRDefault="00F0359E" w:rsidP="00F0359E">
      <w:pPr>
        <w:pStyle w:val="NormalWeb"/>
      </w:pPr>
      <w:r>
        <w:rPr>
          <w:b/>
          <w:bCs/>
        </w:rPr>
        <w:t>Teniendo</w:t>
      </w:r>
      <w:r>
        <w:t xml:space="preserve"> presente el gran aporte de la mujer al bienestar de la familia y al desarrollo de la sociedad, hasta ahora no plenamente reconocido, la importancia social de la maternidad y la función de los padres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rsidR="00F0359E" w:rsidRDefault="00F0359E" w:rsidP="00F0359E">
      <w:pPr>
        <w:pStyle w:val="NormalWeb"/>
      </w:pPr>
      <w:r>
        <w:rPr>
          <w:b/>
          <w:bCs/>
        </w:rPr>
        <w:t>Reconociendo</w:t>
      </w:r>
      <w:r>
        <w:t xml:space="preserve"> que para lograr la plena igualdad entre el hombre y la mujer es </w:t>
      </w:r>
      <w:proofErr w:type="gramStart"/>
      <w:r>
        <w:t>necesario</w:t>
      </w:r>
      <w:proofErr w:type="gramEnd"/>
      <w:r>
        <w:t xml:space="preserve"> modificar el papel tradicional tanto del hombre como de la mujer en la sociedad y en la familia.</w:t>
      </w:r>
    </w:p>
    <w:p w:rsidR="00F0359E" w:rsidRDefault="00F0359E" w:rsidP="00F0359E">
      <w:pPr>
        <w:pStyle w:val="NormalWeb"/>
      </w:pPr>
      <w:r>
        <w:rPr>
          <w:b/>
          <w:bCs/>
        </w:rPr>
        <w:t>Resueltos</w:t>
      </w:r>
      <w:r>
        <w:t xml:space="preserve"> a aplicar los principios enunciados en la Declaración sobre la Eliminación de la Discriminación contra la Mujer y, para ello, a adoptar las medidas necesarias a fin de suprimir esta discriminación en todas sus formas y manifestaciones,</w:t>
      </w:r>
    </w:p>
    <w:p w:rsidR="00F0359E" w:rsidRDefault="00F0359E" w:rsidP="00F0359E">
      <w:pPr>
        <w:pStyle w:val="NormalWeb"/>
      </w:pPr>
      <w:r>
        <w:t>Han convenido en lo siguiente:</w:t>
      </w:r>
    </w:p>
    <w:p w:rsidR="00F0359E" w:rsidRDefault="00F0359E" w:rsidP="00F0359E">
      <w:pPr>
        <w:pStyle w:val="NormalWeb"/>
        <w:jc w:val="center"/>
        <w:rPr>
          <w:b/>
          <w:bCs/>
        </w:rPr>
      </w:pPr>
      <w:r>
        <w:rPr>
          <w:b/>
          <w:bCs/>
        </w:rPr>
        <w:t>PARTE I</w:t>
      </w:r>
    </w:p>
    <w:p w:rsidR="00F0359E" w:rsidRDefault="00F0359E" w:rsidP="00F0359E">
      <w:pPr>
        <w:pStyle w:val="NormalWeb"/>
        <w:jc w:val="center"/>
      </w:pPr>
      <w:r>
        <w:t>ARTICULO 1</w:t>
      </w:r>
    </w:p>
    <w:p w:rsidR="00F0359E" w:rsidRDefault="00F0359E" w:rsidP="00F0359E">
      <w:pPr>
        <w:pStyle w:val="NormalWeb"/>
      </w:pPr>
      <w:r>
        <w:t>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F0359E" w:rsidRDefault="00F0359E" w:rsidP="00F0359E">
      <w:pPr>
        <w:pStyle w:val="NormalWeb"/>
        <w:jc w:val="center"/>
      </w:pPr>
      <w:r>
        <w:t>ARTICULO 2</w:t>
      </w:r>
    </w:p>
    <w:p w:rsidR="00F0359E" w:rsidRDefault="00F0359E" w:rsidP="00F0359E">
      <w:pPr>
        <w:pStyle w:val="NormalWeb"/>
      </w:pPr>
      <w: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F0359E" w:rsidRDefault="00F0359E" w:rsidP="00F0359E">
      <w:pPr>
        <w:pStyle w:val="NormalWeb"/>
      </w:pPr>
      <w:r>
        <w:t>a) Consagrar, si aún no lo han hecho en sus constituciones nacionales y en cualquier otra legislación apropiada el principio de la igualdad del hombre y de la mujer y asegurar por ley u otros medios apropiados la realización práctica de ese principio.</w:t>
      </w:r>
    </w:p>
    <w:p w:rsidR="00F0359E" w:rsidRDefault="00F0359E" w:rsidP="00F0359E">
      <w:pPr>
        <w:pStyle w:val="NormalWeb"/>
      </w:pPr>
      <w:r>
        <w:t>b) Adoptar medidas adecuadas, legislativas y de otro carácter, con las sanciones correspondientes, que prohíban toda discriminación contra la mujer.</w:t>
      </w:r>
    </w:p>
    <w:p w:rsidR="00F0359E" w:rsidRDefault="00F0359E" w:rsidP="00F0359E">
      <w:pPr>
        <w:pStyle w:val="NormalWeb"/>
      </w:pPr>
      <w:r>
        <w:t>c)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p w:rsidR="00F0359E" w:rsidRDefault="00F0359E" w:rsidP="00F0359E">
      <w:pPr>
        <w:pStyle w:val="NormalWeb"/>
      </w:pPr>
      <w:r>
        <w:lastRenderedPageBreak/>
        <w:t>d) Abstenerse de incurrir en todo acto o práctica de discriminación contra la mujer y velar por que las autoridades e instituciones públicas actúen de conformidad con esta obligación.</w:t>
      </w:r>
    </w:p>
    <w:p w:rsidR="00F0359E" w:rsidRDefault="00F0359E" w:rsidP="00F0359E">
      <w:pPr>
        <w:pStyle w:val="NormalWeb"/>
      </w:pPr>
      <w:r>
        <w:t>e) Tomar todas las medidas apropiadas para eliminar la discriminación contra la mujer practicada por cualesquiera personas, organizaciones o empresas.</w:t>
      </w:r>
    </w:p>
    <w:p w:rsidR="00F0359E" w:rsidRDefault="00F0359E" w:rsidP="00F0359E">
      <w:pPr>
        <w:pStyle w:val="NormalWeb"/>
      </w:pPr>
      <w:r>
        <w:t>f) Adoptar todas las medidas adecuadas, incluso de carácter legislativo, para modificar o derogar leyes, reglamentos, usos y prácticas que constituyan discriminación contra la mujer.</w:t>
      </w:r>
    </w:p>
    <w:p w:rsidR="00F0359E" w:rsidRDefault="00F0359E" w:rsidP="00F0359E">
      <w:pPr>
        <w:pStyle w:val="NormalWeb"/>
      </w:pPr>
      <w:r>
        <w:t>g) Derogar todas las disposiciones penales nacionales que constituyan discriminación contra la mujer.</w:t>
      </w:r>
    </w:p>
    <w:p w:rsidR="00F0359E" w:rsidRDefault="00F0359E" w:rsidP="00F0359E">
      <w:pPr>
        <w:pStyle w:val="NormalWeb"/>
        <w:jc w:val="center"/>
      </w:pPr>
      <w:r>
        <w:t>ARTICULO 3</w:t>
      </w:r>
    </w:p>
    <w:p w:rsidR="00F0359E" w:rsidRDefault="00F0359E" w:rsidP="00F0359E">
      <w:pPr>
        <w:pStyle w:val="NormalWeb"/>
      </w:pPr>
      <w: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F0359E" w:rsidRDefault="00F0359E" w:rsidP="00F0359E">
      <w:pPr>
        <w:pStyle w:val="NormalWeb"/>
        <w:jc w:val="center"/>
      </w:pPr>
      <w:r>
        <w:t>ARTICULO 4</w:t>
      </w:r>
    </w:p>
    <w:p w:rsidR="00F0359E" w:rsidRDefault="00F0359E" w:rsidP="00F0359E">
      <w:pPr>
        <w:pStyle w:val="NormalWeb"/>
      </w:pPr>
      <w: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F0359E" w:rsidRDefault="00F0359E" w:rsidP="00F0359E">
      <w:pPr>
        <w:pStyle w:val="NormalWeb"/>
      </w:pPr>
      <w:r>
        <w:t>2. La adopción por los Estados partes de medidas especiales, incluso las contenidas en la presente Convención, encaminadas a proteger la maternidad no se considerará discriminatoria.</w:t>
      </w:r>
    </w:p>
    <w:p w:rsidR="00F0359E" w:rsidRDefault="00F0359E" w:rsidP="00F0359E">
      <w:pPr>
        <w:pStyle w:val="NormalWeb"/>
        <w:jc w:val="center"/>
      </w:pPr>
      <w:r>
        <w:t>ARTICULO 5</w:t>
      </w:r>
    </w:p>
    <w:p w:rsidR="00F0359E" w:rsidRDefault="00F0359E" w:rsidP="00F0359E">
      <w:pPr>
        <w:pStyle w:val="NormalWeb"/>
      </w:pPr>
      <w:r>
        <w:t>Los Estados partes tomarán todas las medidas apropiadas para:</w:t>
      </w:r>
    </w:p>
    <w:p w:rsidR="00F0359E" w:rsidRDefault="00F0359E" w:rsidP="00F0359E">
      <w:pPr>
        <w:pStyle w:val="NormalWeb"/>
      </w:pPr>
      <w: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F0359E" w:rsidRDefault="00F0359E" w:rsidP="00F0359E">
      <w:pPr>
        <w:pStyle w:val="NormalWeb"/>
      </w:pPr>
      <w: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F0359E" w:rsidRDefault="00F0359E" w:rsidP="00F0359E">
      <w:pPr>
        <w:pStyle w:val="NormalWeb"/>
        <w:jc w:val="center"/>
      </w:pPr>
      <w:r>
        <w:lastRenderedPageBreak/>
        <w:t>ARTICULO 6</w:t>
      </w:r>
    </w:p>
    <w:p w:rsidR="00F0359E" w:rsidRDefault="00F0359E" w:rsidP="00F0359E">
      <w:pPr>
        <w:pStyle w:val="NormalWeb"/>
      </w:pPr>
      <w:r>
        <w:t>Los Estados partes tomarán todas las medidas apropiadas, incluso de carácter legislativo, para suprimir todas las formas de trata de mujeres y explotación de la prostitución de la mujer.</w:t>
      </w:r>
    </w:p>
    <w:p w:rsidR="00F0359E" w:rsidRDefault="00F0359E" w:rsidP="00F0359E">
      <w:pPr>
        <w:pStyle w:val="NormalWeb"/>
        <w:jc w:val="center"/>
        <w:rPr>
          <w:b/>
          <w:bCs/>
        </w:rPr>
      </w:pPr>
      <w:r>
        <w:rPr>
          <w:b/>
          <w:bCs/>
        </w:rPr>
        <w:t>PARTE II</w:t>
      </w:r>
    </w:p>
    <w:p w:rsidR="00F0359E" w:rsidRDefault="00F0359E" w:rsidP="00F0359E">
      <w:pPr>
        <w:pStyle w:val="NormalWeb"/>
        <w:jc w:val="center"/>
      </w:pPr>
      <w:r>
        <w:t>ARTICULO 7</w:t>
      </w:r>
    </w:p>
    <w:p w:rsidR="00F0359E" w:rsidRDefault="00F0359E" w:rsidP="00F0359E">
      <w:pPr>
        <w:pStyle w:val="NormalWeb"/>
      </w:pPr>
      <w:r>
        <w:t>Los Estados partes tomarán todas las medidas apropiadas para eliminar la discriminación contra la mujer en la vida política y pública del país y en particular, garantizarán en igualdad de condiciones con los hombres el derecho a:</w:t>
      </w:r>
    </w:p>
    <w:p w:rsidR="00F0359E" w:rsidRDefault="00F0359E" w:rsidP="00F0359E">
      <w:pPr>
        <w:pStyle w:val="NormalWeb"/>
      </w:pPr>
      <w:r>
        <w:t>a) Votar en todas las elecciones y referéndums públicos y ser elegible para todos los organismos cuyos miembros sean objeto de elecciones públicas.</w:t>
      </w:r>
    </w:p>
    <w:p w:rsidR="00F0359E" w:rsidRDefault="00F0359E" w:rsidP="00F0359E">
      <w:pPr>
        <w:pStyle w:val="NormalWeb"/>
      </w:pPr>
      <w:r>
        <w:t>b) Participar en la formulación de las políticas gubernamentales y en la ejecución de éstas, y ocupar cargos públicos y ejercer todas las funciones públicas en todos los planos gubernamentales.</w:t>
      </w:r>
    </w:p>
    <w:p w:rsidR="00F0359E" w:rsidRDefault="00F0359E" w:rsidP="00F0359E">
      <w:pPr>
        <w:pStyle w:val="NormalWeb"/>
      </w:pPr>
      <w:r>
        <w:t>c) Participar en organizaciones y asociaciones no gubernamentales que se ocupen de la vida pública y política del país.</w:t>
      </w:r>
    </w:p>
    <w:p w:rsidR="00F0359E" w:rsidRDefault="00F0359E" w:rsidP="00F0359E">
      <w:pPr>
        <w:pStyle w:val="NormalWeb"/>
        <w:jc w:val="center"/>
      </w:pPr>
      <w:r>
        <w:t>ARTICULO 8</w:t>
      </w:r>
    </w:p>
    <w:p w:rsidR="00F0359E" w:rsidRDefault="00F0359E" w:rsidP="00F0359E">
      <w:pPr>
        <w:pStyle w:val="NormalWeb"/>
      </w:pPr>
      <w: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F0359E" w:rsidRDefault="00F0359E" w:rsidP="00F0359E">
      <w:pPr>
        <w:pStyle w:val="NormalWeb"/>
        <w:jc w:val="center"/>
      </w:pPr>
      <w:r>
        <w:t>ARTICULO 9</w:t>
      </w:r>
    </w:p>
    <w:p w:rsidR="00F0359E" w:rsidRDefault="00F0359E" w:rsidP="00F0359E">
      <w:pPr>
        <w:pStyle w:val="NormalWeb"/>
      </w:pPr>
      <w:r>
        <w:t>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F0359E" w:rsidRDefault="00F0359E" w:rsidP="00F0359E">
      <w:pPr>
        <w:pStyle w:val="NormalWeb"/>
      </w:pPr>
      <w:r>
        <w:t>2. Los Estados partes otorgarán a la mujer los mismos derechos que al hombre con respecto a la nacionalidad de sus hijos.</w:t>
      </w:r>
    </w:p>
    <w:p w:rsidR="00F0359E" w:rsidRDefault="00F0359E" w:rsidP="00F0359E">
      <w:pPr>
        <w:pStyle w:val="NormalWeb"/>
        <w:jc w:val="center"/>
        <w:rPr>
          <w:b/>
          <w:bCs/>
        </w:rPr>
      </w:pPr>
      <w:r>
        <w:rPr>
          <w:b/>
          <w:bCs/>
        </w:rPr>
        <w:t>PARTE III</w:t>
      </w:r>
    </w:p>
    <w:p w:rsidR="00F0359E" w:rsidRDefault="00F0359E" w:rsidP="00F0359E">
      <w:pPr>
        <w:pStyle w:val="NormalWeb"/>
        <w:jc w:val="center"/>
      </w:pPr>
      <w:r>
        <w:t>ARTICULO 10</w:t>
      </w:r>
    </w:p>
    <w:p w:rsidR="00F0359E" w:rsidRDefault="00F0359E" w:rsidP="00F0359E">
      <w:pPr>
        <w:pStyle w:val="NormalWeb"/>
      </w:pPr>
      <w:r>
        <w:t>Los Estados partes adoptarán todas las medidas apropiadas para eliminar la discriminación contra la mujer, con el fin de asegurarle la igualdad de derechos con el hombre en la esfera de la educación y en particular para asegurar en condiciones de igualdad entre hombres y mujeres:</w:t>
      </w:r>
    </w:p>
    <w:p w:rsidR="00F0359E" w:rsidRDefault="00F0359E" w:rsidP="00F0359E">
      <w:pPr>
        <w:pStyle w:val="NormalWeb"/>
      </w:pPr>
      <w:r>
        <w:lastRenderedPageBreak/>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todos los tipos de capacitación profesional.</w:t>
      </w:r>
    </w:p>
    <w:p w:rsidR="00F0359E" w:rsidRDefault="00F0359E" w:rsidP="00F0359E">
      <w:pPr>
        <w:pStyle w:val="NormalWeb"/>
      </w:pPr>
      <w:r>
        <w:t>b) Acceso a los mismos programas de estudios y los mismos exámenes, personal docente del mismo nivel profesional y locales y equipos escolares de la misma calidad.</w:t>
      </w:r>
    </w:p>
    <w:p w:rsidR="00F0359E" w:rsidRDefault="00F0359E" w:rsidP="00F0359E">
      <w:pPr>
        <w:pStyle w:val="NormalWeb"/>
      </w:pPr>
      <w: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F0359E" w:rsidRDefault="00F0359E" w:rsidP="00F0359E">
      <w:pPr>
        <w:pStyle w:val="NormalWeb"/>
      </w:pPr>
      <w:r>
        <w:t>d) Las mismas oportunidades para la obtención de becas y otras subvenciones para cursar estudios.</w:t>
      </w:r>
    </w:p>
    <w:p w:rsidR="00F0359E" w:rsidRDefault="00F0359E" w:rsidP="00F0359E">
      <w:pPr>
        <w:pStyle w:val="NormalWeb"/>
      </w:pPr>
      <w:r>
        <w:t>e) Las mismas oportunidades de acceso a los programas de educación complementaria, incluidos los programas de alfabetización funcional y de adultos, con miras en particular a reducir lo antes posible la diferencia de conocimientos existentes entre el hombre y la mujer.</w:t>
      </w:r>
    </w:p>
    <w:p w:rsidR="00F0359E" w:rsidRDefault="00F0359E" w:rsidP="00F0359E">
      <w:pPr>
        <w:pStyle w:val="NormalWeb"/>
      </w:pPr>
      <w:r>
        <w:t>f) La reducción de la tasa de abandono femenino de los estudios y la organización de programas para aquellas jóvenes y mujeres que hayan dejado los estudios prematuramente.</w:t>
      </w:r>
    </w:p>
    <w:p w:rsidR="00F0359E" w:rsidRDefault="00F0359E" w:rsidP="00F0359E">
      <w:pPr>
        <w:pStyle w:val="NormalWeb"/>
      </w:pPr>
      <w:r>
        <w:t>g) Las mismas oportunidades para participar activamente en el deporte y la educación física.</w:t>
      </w:r>
    </w:p>
    <w:p w:rsidR="00F0359E" w:rsidRDefault="00F0359E" w:rsidP="00F0359E">
      <w:pPr>
        <w:pStyle w:val="NormalWeb"/>
      </w:pPr>
      <w:r>
        <w:t>h) Acceso al material informativo específico que contribuya a asegurar la salud y el bienestar de la familia incluida la información y el asesoramiento sobre planificación de la familia.</w:t>
      </w:r>
    </w:p>
    <w:p w:rsidR="00F0359E" w:rsidRDefault="00F0359E" w:rsidP="00F0359E">
      <w:pPr>
        <w:pStyle w:val="NormalWeb"/>
        <w:jc w:val="center"/>
      </w:pPr>
      <w:r>
        <w:t>ARTICULO 11</w:t>
      </w:r>
    </w:p>
    <w:p w:rsidR="00F0359E" w:rsidRDefault="00F0359E" w:rsidP="00F0359E">
      <w:pPr>
        <w:pStyle w:val="NormalWeb"/>
      </w:pPr>
      <w:r>
        <w:t>1. Los Estados partes adoptarán todas las medidas apropiadas para eliminar la discriminación contra la mujer en la esfera del empleo con el fin de asegurar, en condiciones de igualdad entre hombres y mujeres, los mismos derechos, en particular:</w:t>
      </w:r>
    </w:p>
    <w:p w:rsidR="00F0359E" w:rsidRDefault="00F0359E" w:rsidP="00F0359E">
      <w:pPr>
        <w:pStyle w:val="NormalWeb"/>
      </w:pPr>
      <w:r>
        <w:t>a) El derecho al trabajo como derecho inalienable de todo ser humano.</w:t>
      </w:r>
    </w:p>
    <w:p w:rsidR="00F0359E" w:rsidRDefault="00F0359E" w:rsidP="00F0359E">
      <w:pPr>
        <w:pStyle w:val="NormalWeb"/>
      </w:pPr>
      <w:r>
        <w:t>b) El derecho a las mismas oportunidades de empleo, inclusive a la aplicación de los mismos criterios de selección en cuestiones de empleo.</w:t>
      </w:r>
    </w:p>
    <w:p w:rsidR="00F0359E" w:rsidRDefault="00F0359E" w:rsidP="00F0359E">
      <w:pPr>
        <w:pStyle w:val="NormalWeb"/>
      </w:pPr>
      <w:r>
        <w:t>c) 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superior y el adiestramiento periódico.</w:t>
      </w:r>
    </w:p>
    <w:p w:rsidR="00F0359E" w:rsidRDefault="00F0359E" w:rsidP="00F0359E">
      <w:pPr>
        <w:pStyle w:val="NormalWeb"/>
      </w:pPr>
      <w:r>
        <w:lastRenderedPageBreak/>
        <w:t>d) El derecho a igual remuneración, inclusive prestaciones, y a igualdad de trato con respecto a un trabajo de igual valor, así como igualdad de trato con respecto a la evaluación de la calidad del trabajo.</w:t>
      </w:r>
    </w:p>
    <w:p w:rsidR="00F0359E" w:rsidRDefault="00F0359E" w:rsidP="00F0359E">
      <w:pPr>
        <w:pStyle w:val="NormalWeb"/>
      </w:pPr>
      <w:r>
        <w:t>e) El derecho a la seguridad social, en particular en casos de jubilación, desempleo, enfermedad, invalidez, vejez u otra incapacidad para trabajar, así como el derecho a vacaciones pagadas.</w:t>
      </w:r>
    </w:p>
    <w:p w:rsidR="00F0359E" w:rsidRDefault="00F0359E" w:rsidP="00F0359E">
      <w:pPr>
        <w:pStyle w:val="NormalWeb"/>
      </w:pPr>
      <w:r>
        <w:t>f) El derecho a la protección de la salud y a la seguridad en las condiciones de trabajo, incluso la salvaguardia de la función de reproducción.</w:t>
      </w:r>
    </w:p>
    <w:p w:rsidR="00F0359E" w:rsidRDefault="00F0359E" w:rsidP="00F0359E">
      <w:pPr>
        <w:pStyle w:val="NormalWeb"/>
      </w:pPr>
      <w:r>
        <w:t>2. Con el fin de impedir la discriminación contra la mujer por razones de matrimonio o maternidad y, asegurar la efectividad de su derecho a trabajar, los Estados partes tomarán medidas adecuadas para:</w:t>
      </w:r>
    </w:p>
    <w:p w:rsidR="00F0359E" w:rsidRDefault="00F0359E" w:rsidP="00F0359E">
      <w:pPr>
        <w:pStyle w:val="NormalWeb"/>
      </w:pPr>
      <w:r>
        <w:t>a) Prohibir, bajo pena de sanciones, el despido por motivo de embarazo o licencia de maternidad y la discriminación en los despidos sobre la base del estado civil.</w:t>
      </w:r>
    </w:p>
    <w:p w:rsidR="00F0359E" w:rsidRDefault="00F0359E" w:rsidP="00F0359E">
      <w:pPr>
        <w:pStyle w:val="NormalWeb"/>
      </w:pPr>
      <w:r>
        <w:t>b) Implantar la licencia de maternidad con sueldo pagado o con prestaciones sociales comparables sin pérdida del empleo previo, la antigüedad o beneficios sociales.</w:t>
      </w:r>
    </w:p>
    <w:p w:rsidR="00F0359E" w:rsidRDefault="00F0359E" w:rsidP="00F0359E">
      <w:pPr>
        <w:pStyle w:val="NormalWeb"/>
      </w:pPr>
      <w: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F0359E" w:rsidRDefault="00F0359E" w:rsidP="00F0359E">
      <w:pPr>
        <w:pStyle w:val="NormalWeb"/>
      </w:pPr>
      <w:r>
        <w:t>d) Prestar protección especial a la mujer durante embarazo en los tipos de trabajos que se haya probado puedan resultar perjudiciales para ella.</w:t>
      </w:r>
    </w:p>
    <w:p w:rsidR="00F0359E" w:rsidRDefault="00F0359E" w:rsidP="00F0359E">
      <w:pPr>
        <w:pStyle w:val="NormalWeb"/>
      </w:pPr>
      <w:r>
        <w:t>3. La legislación protectora relacionada con las cuestiones comprendidas en este artículo será examinada periódicamente a la luz de los conocimientos científicos y tecnológicos y será revisada, derogada o ampliada según corresponda.</w:t>
      </w:r>
    </w:p>
    <w:p w:rsidR="00F0359E" w:rsidRDefault="00F0359E" w:rsidP="00F0359E">
      <w:pPr>
        <w:pStyle w:val="NormalWeb"/>
        <w:jc w:val="center"/>
      </w:pPr>
      <w:r>
        <w:t>ARTICULO 12</w:t>
      </w:r>
    </w:p>
    <w:p w:rsidR="00F0359E" w:rsidRDefault="00F0359E" w:rsidP="00F0359E">
      <w:pPr>
        <w:pStyle w:val="NormalWeb"/>
      </w:pPr>
      <w:r>
        <w:t>1. Los Estados partes adoptarán todas las medidas apropiadas para eliminar discriminación contra la mujer en la esfera de la atención médica a fin de asegurar, en condiciones de igualdad entre hombres y mujeres, el acceso a servicios de atención médica, inclusive los que se refieren a la planificación de la familia.</w:t>
      </w:r>
    </w:p>
    <w:p w:rsidR="00F0359E" w:rsidRDefault="00F0359E" w:rsidP="00F0359E">
      <w:pPr>
        <w:pStyle w:val="NormalWeb"/>
      </w:pPr>
      <w:r>
        <w:t>2. Sin perjuicio de lo dispuesto en el párrafo I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F0359E" w:rsidRDefault="00F0359E" w:rsidP="00F0359E">
      <w:pPr>
        <w:pStyle w:val="NormalWeb"/>
        <w:jc w:val="center"/>
      </w:pPr>
      <w:r>
        <w:t>ARTICULO 13</w:t>
      </w:r>
    </w:p>
    <w:p w:rsidR="00F0359E" w:rsidRDefault="00F0359E" w:rsidP="00F0359E">
      <w:pPr>
        <w:pStyle w:val="NormalWeb"/>
      </w:pPr>
      <w:r>
        <w:t xml:space="preserve">Los Estados partes adoptarán todas las medidas apropiadas para eliminar la discriminación contra la mujer en otras esferas de la vida económica y social a fin de </w:t>
      </w:r>
      <w:r>
        <w:lastRenderedPageBreak/>
        <w:t>asegurar en condiciones de igualdad entre hombres y mujeres, los mismos derechos en particular:</w:t>
      </w:r>
    </w:p>
    <w:p w:rsidR="00F0359E" w:rsidRDefault="00F0359E" w:rsidP="00F0359E">
      <w:pPr>
        <w:pStyle w:val="NormalWeb"/>
      </w:pPr>
      <w:r>
        <w:t>a) El derecho a prestaciones familiares.</w:t>
      </w:r>
    </w:p>
    <w:p w:rsidR="00F0359E" w:rsidRDefault="00F0359E" w:rsidP="00F0359E">
      <w:pPr>
        <w:pStyle w:val="NormalWeb"/>
      </w:pPr>
      <w:r>
        <w:t>b) El derecho a obtener préstamos bancarios, hipotecas y otras formas de crédito financiero.</w:t>
      </w:r>
    </w:p>
    <w:p w:rsidR="00F0359E" w:rsidRDefault="00F0359E" w:rsidP="00F0359E">
      <w:pPr>
        <w:pStyle w:val="NormalWeb"/>
      </w:pPr>
      <w:r>
        <w:t>c) El derecho a participar en actividades de esparcimiento, deportes y en todos los aspectos de la vida cultural.</w:t>
      </w:r>
    </w:p>
    <w:p w:rsidR="00F0359E" w:rsidRDefault="00F0359E" w:rsidP="00F0359E">
      <w:pPr>
        <w:pStyle w:val="NormalWeb"/>
        <w:jc w:val="center"/>
      </w:pPr>
      <w:r>
        <w:t>ARTICULO 14</w:t>
      </w:r>
    </w:p>
    <w:p w:rsidR="00F0359E" w:rsidRDefault="00F0359E" w:rsidP="00F0359E">
      <w:pPr>
        <w:pStyle w:val="NormalWeb"/>
      </w:pPr>
      <w: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F0359E" w:rsidRDefault="00F0359E" w:rsidP="00F0359E">
      <w:pPr>
        <w:pStyle w:val="NormalWeb"/>
      </w:pPr>
      <w:r>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F0359E" w:rsidRDefault="00F0359E" w:rsidP="00F0359E">
      <w:pPr>
        <w:pStyle w:val="NormalWeb"/>
      </w:pPr>
      <w:r>
        <w:t>a) Participar en la elaboración y ejecución de los planes de desarrollo a todos los niveles.</w:t>
      </w:r>
    </w:p>
    <w:p w:rsidR="00F0359E" w:rsidRDefault="00F0359E" w:rsidP="00F0359E">
      <w:pPr>
        <w:pStyle w:val="NormalWeb"/>
      </w:pPr>
      <w:r>
        <w:t>b) Tener acceso a servicios adecuados de atención médica, inclusive información, asesoramiento y servicios en materia de planificación de la familia.</w:t>
      </w:r>
    </w:p>
    <w:p w:rsidR="00F0359E" w:rsidRDefault="00F0359E" w:rsidP="00F0359E">
      <w:pPr>
        <w:pStyle w:val="NormalWeb"/>
      </w:pPr>
      <w:r>
        <w:t>c) Beneficiarse directamente de los programas de seguridad social.</w:t>
      </w:r>
    </w:p>
    <w:p w:rsidR="00F0359E" w:rsidRDefault="00F0359E" w:rsidP="00F0359E">
      <w:pPr>
        <w:pStyle w:val="NormalWeb"/>
      </w:pPr>
      <w:r>
        <w:t>d) 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F0359E" w:rsidRDefault="00F0359E" w:rsidP="00F0359E">
      <w:pPr>
        <w:pStyle w:val="NormalWeb"/>
      </w:pPr>
      <w:r>
        <w:t>e) Organizar grupos de autoayuda y cooperativas a fin de obtener igualdad de acceso a las oportunidades económicas mediante el empleo por cuenta propia o por cuenta ajena.</w:t>
      </w:r>
    </w:p>
    <w:p w:rsidR="00F0359E" w:rsidRDefault="00F0359E" w:rsidP="00F0359E">
      <w:pPr>
        <w:pStyle w:val="NormalWeb"/>
      </w:pPr>
      <w:r>
        <w:t>f) Participar en todas las actividades comunitarias.</w:t>
      </w:r>
    </w:p>
    <w:p w:rsidR="00F0359E" w:rsidRDefault="00F0359E" w:rsidP="00F0359E">
      <w:pPr>
        <w:pStyle w:val="NormalWeb"/>
      </w:pPr>
      <w:r>
        <w:t>g) Obtener acceso a los créditos y préstamos agrícolas, a los servicios de comercialización y a las tecnologías apropiadas, y recibir un trato igual en los planes de reforma agraria y de reasentamiento.</w:t>
      </w:r>
    </w:p>
    <w:p w:rsidR="00F0359E" w:rsidRDefault="00F0359E" w:rsidP="00F0359E">
      <w:pPr>
        <w:pStyle w:val="NormalWeb"/>
      </w:pPr>
      <w:r>
        <w:t>h) Gozar de condiciones de vida adecuadas, particularmente en las esferas de la vivienda, los servicios sanitarios, la electricidad y el abastecimiento de agua, de transporte y las comunicaciones.</w:t>
      </w:r>
    </w:p>
    <w:p w:rsidR="00F0359E" w:rsidRDefault="00F0359E" w:rsidP="00F0359E">
      <w:pPr>
        <w:pStyle w:val="NormalWeb"/>
        <w:jc w:val="center"/>
        <w:rPr>
          <w:b/>
          <w:bCs/>
        </w:rPr>
      </w:pPr>
      <w:r>
        <w:rPr>
          <w:b/>
          <w:bCs/>
        </w:rPr>
        <w:lastRenderedPageBreak/>
        <w:t>PARTE IV</w:t>
      </w:r>
    </w:p>
    <w:p w:rsidR="00F0359E" w:rsidRDefault="00F0359E" w:rsidP="00F0359E">
      <w:pPr>
        <w:pStyle w:val="NormalWeb"/>
        <w:jc w:val="center"/>
      </w:pPr>
      <w:r>
        <w:t>ARTICULO 15</w:t>
      </w:r>
    </w:p>
    <w:p w:rsidR="00F0359E" w:rsidRDefault="00F0359E" w:rsidP="00F0359E">
      <w:pPr>
        <w:pStyle w:val="NormalWeb"/>
      </w:pPr>
      <w:r>
        <w:t>1. Los Estados partes reconocerán a la mujer la igualdad con el hombre ante la ley.</w:t>
      </w:r>
    </w:p>
    <w:p w:rsidR="00F0359E" w:rsidRDefault="00F0359E" w:rsidP="00F0359E">
      <w:pPr>
        <w:pStyle w:val="NormalWeb"/>
      </w:pPr>
      <w:r>
        <w:t>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F0359E" w:rsidRDefault="00F0359E" w:rsidP="00F0359E">
      <w:pPr>
        <w:pStyle w:val="NormalWeb"/>
      </w:pPr>
      <w:r>
        <w:t>3. Los Estados partes convienen en que todo contrato o cualquier otro instrumento privado con efecto jurídico que tienda a limitar la capacidad jurídica de la mujer se considerará nulo.</w:t>
      </w:r>
    </w:p>
    <w:p w:rsidR="00F0359E" w:rsidRDefault="00F0359E" w:rsidP="00F0359E">
      <w:pPr>
        <w:pStyle w:val="NormalWeb"/>
      </w:pPr>
      <w:r>
        <w:t>4. Los Estados partes reconocerán al hombre y a la mujer los mismos derechos con respecto a la legislación relativa al derecho de las personas a circular libremente y a la libertad para elegir su residencia y domicilio.</w:t>
      </w:r>
    </w:p>
    <w:p w:rsidR="00F0359E" w:rsidRDefault="00F0359E" w:rsidP="00F0359E">
      <w:pPr>
        <w:pStyle w:val="NormalWeb"/>
        <w:jc w:val="center"/>
      </w:pPr>
      <w:r>
        <w:t>ARTICULO 16</w:t>
      </w:r>
    </w:p>
    <w:p w:rsidR="00F0359E" w:rsidRDefault="00F0359E" w:rsidP="00F0359E">
      <w:pPr>
        <w:pStyle w:val="NormalWeb"/>
      </w:pPr>
      <w: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F0359E" w:rsidRDefault="00F0359E" w:rsidP="00F0359E">
      <w:pPr>
        <w:pStyle w:val="NormalWeb"/>
      </w:pPr>
      <w:r>
        <w:t>a) El mismo derecho para contraer matrimonio.</w:t>
      </w:r>
    </w:p>
    <w:p w:rsidR="00F0359E" w:rsidRDefault="00F0359E" w:rsidP="00F0359E">
      <w:pPr>
        <w:pStyle w:val="NormalWeb"/>
      </w:pPr>
      <w:r>
        <w:t>b) El mismo derecho para elegir libremente cónyuge y contraer matrimonio sólo por su libre albedrío y su pleno consentimiento.</w:t>
      </w:r>
    </w:p>
    <w:p w:rsidR="00F0359E" w:rsidRDefault="00F0359E" w:rsidP="00F0359E">
      <w:pPr>
        <w:pStyle w:val="NormalWeb"/>
      </w:pPr>
      <w:r>
        <w:t>c) Los mismos derechos y responsabilidades durante el matrimonio y con ocasión de su disolución.</w:t>
      </w:r>
    </w:p>
    <w:p w:rsidR="00F0359E" w:rsidRDefault="00F0359E" w:rsidP="00F0359E">
      <w:pPr>
        <w:pStyle w:val="NormalWeb"/>
      </w:pPr>
      <w:r>
        <w:t>d) Los mismos derechos y responsabilidades como progenitores, cualquiera que sea su estado civil, en materias relacionadas con sus hijos; en todos los casos los intereses de los hijos serán la consideración primordial.</w:t>
      </w:r>
    </w:p>
    <w:p w:rsidR="00F0359E" w:rsidRDefault="00F0359E" w:rsidP="00F0359E">
      <w:pPr>
        <w:pStyle w:val="NormalWeb"/>
      </w:pPr>
      <w:r>
        <w:t>e) Los mismos derechos a decidir libre y responsablemente el número de sus hijos y el intervalo entre los nacimientos y a tener acceso a la información, la educación y los medios que les permitan ejercer estos derechos.</w:t>
      </w:r>
    </w:p>
    <w:p w:rsidR="00F0359E" w:rsidRDefault="00F0359E" w:rsidP="00F0359E">
      <w:pPr>
        <w:pStyle w:val="NormalWeb"/>
      </w:pPr>
      <w:r>
        <w:t>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F0359E" w:rsidRDefault="00F0359E" w:rsidP="00F0359E">
      <w:pPr>
        <w:pStyle w:val="NormalWeb"/>
      </w:pPr>
      <w:r>
        <w:t>g) Los mismos derechos personales como marido y mujer, entre ellos el derecho a elegir apellido, profesión y ocupación.</w:t>
      </w:r>
    </w:p>
    <w:p w:rsidR="00F0359E" w:rsidRDefault="00F0359E" w:rsidP="00F0359E">
      <w:pPr>
        <w:pStyle w:val="NormalWeb"/>
      </w:pPr>
      <w:r>
        <w:lastRenderedPageBreak/>
        <w:t>h) Los mismos derechos a cada uno de los cónyuges en materia de propiedad, compras, gestión, administración, goce y disposición de los bienes, tanto a título gratuito como oneroso.</w:t>
      </w:r>
    </w:p>
    <w:p w:rsidR="00F0359E" w:rsidRDefault="00F0359E" w:rsidP="00F0359E">
      <w:pPr>
        <w:pStyle w:val="NormalWeb"/>
      </w:pPr>
      <w:r>
        <w:t>2. No tendrán ningún efecto jurídico los responsables y el matrimonio de niños y se adoptarán todas las medidas necesarias, incluso de carácter legislativo, para fijar una edad mínima para la celebración del matrimonio y hacer obligatoria la inscripción del matrimonio en un registro oficial.</w:t>
      </w:r>
    </w:p>
    <w:p w:rsidR="00F0359E" w:rsidRDefault="00F0359E" w:rsidP="00F0359E">
      <w:pPr>
        <w:pStyle w:val="NormalWeb"/>
        <w:jc w:val="center"/>
        <w:rPr>
          <w:b/>
          <w:bCs/>
        </w:rPr>
      </w:pPr>
      <w:r>
        <w:rPr>
          <w:b/>
          <w:bCs/>
        </w:rPr>
        <w:t>PARTE V</w:t>
      </w:r>
    </w:p>
    <w:p w:rsidR="00F0359E" w:rsidRDefault="00F0359E" w:rsidP="00F0359E">
      <w:pPr>
        <w:pStyle w:val="NormalWeb"/>
        <w:jc w:val="center"/>
      </w:pPr>
      <w:r>
        <w:t>ARTICULO 17</w:t>
      </w:r>
    </w:p>
    <w:p w:rsidR="00F0359E" w:rsidRDefault="00F0359E" w:rsidP="00F0359E">
      <w:pPr>
        <w:pStyle w:val="NormalWeb"/>
      </w:pPr>
      <w:r>
        <w:t>1. Con el fin de examinar los progresos realizados en la aplicación de la presente convención, se establecerá un Comité sobre la Eliminación de la Discriminación contra la mujer (denominado en adelante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F0359E" w:rsidRDefault="00F0359E" w:rsidP="00F0359E">
      <w:pPr>
        <w:pStyle w:val="NormalWeb"/>
      </w:pPr>
      <w:r>
        <w:t>2. Los miembros del Comité serán elegidos en votación secreta de una lista de personas designadas por los Estados partes. Cada uno de los Estados partes podrá designar una persona entre sus propios nacionales.</w:t>
      </w:r>
    </w:p>
    <w:p w:rsidR="00F0359E" w:rsidRDefault="00F0359E" w:rsidP="00F0359E">
      <w:pPr>
        <w:pStyle w:val="NormalWeb"/>
      </w:pPr>
      <w:r>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rsidR="00F0359E" w:rsidRDefault="00F0359E" w:rsidP="00F0359E">
      <w:pPr>
        <w:pStyle w:val="NormalWeb"/>
      </w:pPr>
      <w:r>
        <w:t>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F0359E" w:rsidRDefault="00F0359E" w:rsidP="00F0359E">
      <w:pPr>
        <w:pStyle w:val="NormalWeb"/>
      </w:pPr>
      <w:r>
        <w:t>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F0359E" w:rsidRDefault="00F0359E" w:rsidP="00F0359E">
      <w:pPr>
        <w:pStyle w:val="NormalWeb"/>
      </w:pPr>
      <w:r>
        <w:t xml:space="preserve">6. La elección de los cinco miembros adicionales del Comité se celebrará de conformidad con lo dispuesto en los párrafos 2, 3 y 4 del presente artículo, después que el trigésimo quinto Estado parte haya ratificado la convención o se haya adherido a ella. </w:t>
      </w:r>
      <w:r>
        <w:lastRenderedPageBreak/>
        <w:t>El mandato de dos de los miembros adicionales elegidos en esta ocasión, cuyos nombres designará por sorteo el presidente del Comité, expirará al cabo de dos años.</w:t>
      </w:r>
    </w:p>
    <w:p w:rsidR="00F0359E" w:rsidRDefault="00F0359E" w:rsidP="00F0359E">
      <w:pPr>
        <w:pStyle w:val="NormalWeb"/>
      </w:pPr>
      <w:r>
        <w:t>7. Para cubrir las vacantes imprevistas, el estado parte cuyo experto haya cesado en sus funciones como miembro del Comité designará entre sus nacionales a otro experto a reserva de la aprobación del Comité.</w:t>
      </w:r>
    </w:p>
    <w:p w:rsidR="00F0359E" w:rsidRDefault="00F0359E" w:rsidP="00F0359E">
      <w:pPr>
        <w:pStyle w:val="NormalWeb"/>
      </w:pPr>
      <w:r>
        <w:t>8. Los miembros del Comité, previa aprobación de la Asamblea General, percibirán emolumentos de los fondos de las Naciones Unidas en la forma y condiciones que la Asamblea determine, teniendo en cuenta la importancia de las funciones del Comité.</w:t>
      </w:r>
    </w:p>
    <w:p w:rsidR="00F0359E" w:rsidRDefault="00F0359E" w:rsidP="00F0359E">
      <w:pPr>
        <w:pStyle w:val="NormalWeb"/>
      </w:pPr>
      <w:r>
        <w:t>9. El secretario general de las Naciones Unidas proporcionará el personal y los servicios necesarios para el desempeño eficaz de las funciones del Comité en virtud de la presente convención.</w:t>
      </w:r>
    </w:p>
    <w:p w:rsidR="00F0359E" w:rsidRDefault="00F0359E" w:rsidP="00F0359E">
      <w:pPr>
        <w:pStyle w:val="NormalWeb"/>
        <w:jc w:val="center"/>
      </w:pPr>
      <w:r>
        <w:t>ARTICULO 18</w:t>
      </w:r>
    </w:p>
    <w:p w:rsidR="00F0359E" w:rsidRDefault="00F0359E" w:rsidP="00F0359E">
      <w:pPr>
        <w:pStyle w:val="NormalWeb"/>
      </w:pPr>
      <w: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F0359E" w:rsidRDefault="00F0359E" w:rsidP="00F0359E">
      <w:pPr>
        <w:pStyle w:val="NormalWeb"/>
      </w:pPr>
      <w:r>
        <w:t>a) En el plazo de un año a partir de la entrada en vigor de la Convención para el estado de que se trate, y</w:t>
      </w:r>
    </w:p>
    <w:p w:rsidR="00F0359E" w:rsidRDefault="00F0359E" w:rsidP="00F0359E">
      <w:pPr>
        <w:pStyle w:val="NormalWeb"/>
      </w:pPr>
      <w:r>
        <w:t>b) En lo sucesivo por lo menos cada cuatro años y, además, cuando el Comité lo solicite.</w:t>
      </w:r>
    </w:p>
    <w:p w:rsidR="00F0359E" w:rsidRDefault="00F0359E" w:rsidP="00F0359E">
      <w:pPr>
        <w:pStyle w:val="NormalWeb"/>
      </w:pPr>
      <w:r>
        <w:t>2. Se podrán indicar en los informes los factores y las dificultades que afecten al grado de cumplimiento de las obligaciones impuestas por la presente Convención.</w:t>
      </w:r>
    </w:p>
    <w:p w:rsidR="00F0359E" w:rsidRDefault="00F0359E" w:rsidP="00F0359E">
      <w:pPr>
        <w:pStyle w:val="NormalWeb"/>
        <w:jc w:val="center"/>
      </w:pPr>
      <w:r>
        <w:t>ARTICULO 19</w:t>
      </w:r>
    </w:p>
    <w:p w:rsidR="00F0359E" w:rsidRDefault="00F0359E" w:rsidP="00F0359E">
      <w:pPr>
        <w:pStyle w:val="NormalWeb"/>
      </w:pPr>
      <w:r>
        <w:t>1. El Comité aprobará su propio reglamento.</w:t>
      </w:r>
    </w:p>
    <w:p w:rsidR="00F0359E" w:rsidRDefault="00F0359E" w:rsidP="00F0359E">
      <w:pPr>
        <w:pStyle w:val="NormalWeb"/>
      </w:pPr>
      <w:r>
        <w:t>2. El Comité elegirá su mesa por un período de dos años.</w:t>
      </w:r>
    </w:p>
    <w:p w:rsidR="00F0359E" w:rsidRDefault="00F0359E" w:rsidP="00F0359E">
      <w:pPr>
        <w:pStyle w:val="NormalWeb"/>
        <w:jc w:val="center"/>
      </w:pPr>
      <w:r>
        <w:t>ARTICULO 20</w:t>
      </w:r>
    </w:p>
    <w:p w:rsidR="00F0359E" w:rsidRDefault="00F0359E" w:rsidP="00F0359E">
      <w:pPr>
        <w:pStyle w:val="NormalWeb"/>
      </w:pPr>
      <w:r>
        <w:t>1. El Comité se reunirá normalmente todos los años por un período que no exceda de dos semanas para examinar los informes que se le presenten de conformidad con el artículo 18 de la presente Convención.</w:t>
      </w:r>
    </w:p>
    <w:p w:rsidR="00F0359E" w:rsidRDefault="00F0359E" w:rsidP="00F0359E">
      <w:pPr>
        <w:pStyle w:val="NormalWeb"/>
      </w:pPr>
      <w:r>
        <w:t>2. Las reuniones del Comité se celebrarán normalmente en la sede de las Naciones Unidas o en cualquier otro sitio conveniente que determine el Comité.</w:t>
      </w:r>
    </w:p>
    <w:p w:rsidR="00F0359E" w:rsidRDefault="00F0359E" w:rsidP="00F0359E">
      <w:pPr>
        <w:pStyle w:val="NormalWeb"/>
      </w:pPr>
      <w:r>
        <w:rPr>
          <w:i/>
          <w:iCs/>
        </w:rPr>
        <w:t>(</w:t>
      </w:r>
      <w:r>
        <w:rPr>
          <w:b/>
          <w:bCs/>
          <w:i/>
          <w:iCs/>
        </w:rPr>
        <w:t xml:space="preserve">Nota </w:t>
      </w:r>
      <w:proofErr w:type="spellStart"/>
      <w:r>
        <w:rPr>
          <w:b/>
          <w:bCs/>
          <w:i/>
          <w:iCs/>
        </w:rPr>
        <w:t>Infoleg</w:t>
      </w:r>
      <w:proofErr w:type="spellEnd"/>
      <w:r>
        <w:rPr>
          <w:i/>
          <w:iCs/>
        </w:rPr>
        <w:t xml:space="preserve">: Ver enmienda </w:t>
      </w:r>
      <w:hyperlink r:id="rId5" w:history="1">
        <w:r>
          <w:rPr>
            <w:rStyle w:val="Hipervnculo"/>
            <w:i/>
            <w:iCs/>
          </w:rPr>
          <w:t>Ley N° 26.486</w:t>
        </w:r>
      </w:hyperlink>
      <w:r>
        <w:rPr>
          <w:i/>
          <w:iCs/>
        </w:rPr>
        <w:t xml:space="preserve"> B.O. 13/4/2009)</w:t>
      </w:r>
    </w:p>
    <w:p w:rsidR="00F0359E" w:rsidRDefault="00F0359E" w:rsidP="00F0359E">
      <w:pPr>
        <w:pStyle w:val="NormalWeb"/>
        <w:jc w:val="center"/>
      </w:pPr>
      <w:r>
        <w:t>ARTICULO 21</w:t>
      </w:r>
    </w:p>
    <w:p w:rsidR="00F0359E" w:rsidRDefault="00F0359E" w:rsidP="00F0359E">
      <w:pPr>
        <w:pStyle w:val="NormalWeb"/>
      </w:pPr>
      <w:r>
        <w:lastRenderedPageBreak/>
        <w:t>1. El Comité, por conducto del Consejo Económico y Social, informará anualmente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w:t>
      </w:r>
    </w:p>
    <w:p w:rsidR="00F0359E" w:rsidRDefault="00F0359E" w:rsidP="00F0359E">
      <w:pPr>
        <w:pStyle w:val="NormalWeb"/>
      </w:pPr>
      <w:r>
        <w:t>2. El secretario general transmitirá los informes del Comité a la Comisión de la Condición Jurídica y Social de la Mujer para su información.</w:t>
      </w:r>
    </w:p>
    <w:p w:rsidR="00F0359E" w:rsidRDefault="00F0359E" w:rsidP="00F0359E">
      <w:pPr>
        <w:pStyle w:val="NormalWeb"/>
        <w:jc w:val="center"/>
      </w:pPr>
      <w:r>
        <w:t>ARTICULO 22</w:t>
      </w:r>
    </w:p>
    <w:p w:rsidR="00F0359E" w:rsidRDefault="00F0359E" w:rsidP="00F0359E">
      <w:pPr>
        <w:pStyle w:val="NormalWeb"/>
      </w:pPr>
      <w:r>
        <w:t>Los organismos especializados tendrán derecho a estar representados en el examen de la aplicación de las disposiciones de la presente Convención que correspondan a la esfera de sus actividades. El Comité podrá invitar a los organismos especializados a que presenten informes sobre la aplicación de la Convención en las áreas que correspondan a la esfera de sus actividades.</w:t>
      </w:r>
    </w:p>
    <w:p w:rsidR="00F0359E" w:rsidRDefault="00F0359E" w:rsidP="00F0359E">
      <w:pPr>
        <w:pStyle w:val="NormalWeb"/>
        <w:jc w:val="center"/>
        <w:rPr>
          <w:b/>
          <w:bCs/>
        </w:rPr>
      </w:pPr>
      <w:r>
        <w:rPr>
          <w:b/>
          <w:bCs/>
        </w:rPr>
        <w:t>PARTE VI</w:t>
      </w:r>
    </w:p>
    <w:p w:rsidR="00F0359E" w:rsidRDefault="00F0359E" w:rsidP="00F0359E">
      <w:pPr>
        <w:pStyle w:val="NormalWeb"/>
        <w:jc w:val="center"/>
      </w:pPr>
      <w:r>
        <w:t>ARTICULO 23</w:t>
      </w:r>
    </w:p>
    <w:p w:rsidR="00F0359E" w:rsidRDefault="00F0359E" w:rsidP="00F0359E">
      <w:pPr>
        <w:pStyle w:val="NormalWeb"/>
      </w:pPr>
      <w:r>
        <w:t>Nada de lo dispuesto en la presente Convención afectará a disposición alguna que sea más conducente al logro de la igualdad entre hombres y mujeres y que pueda formar parte de:</w:t>
      </w:r>
    </w:p>
    <w:p w:rsidR="00F0359E" w:rsidRDefault="00F0359E" w:rsidP="00F0359E">
      <w:pPr>
        <w:pStyle w:val="NormalWeb"/>
      </w:pPr>
      <w:r>
        <w:t>a) La legislación de un Estado parte, o</w:t>
      </w:r>
    </w:p>
    <w:p w:rsidR="00F0359E" w:rsidRDefault="00F0359E" w:rsidP="00F0359E">
      <w:pPr>
        <w:pStyle w:val="NormalWeb"/>
      </w:pPr>
      <w:r>
        <w:t>b) Cualquier otra convención, tratado o acuerdo internacional vigente en ese Estado.</w:t>
      </w:r>
    </w:p>
    <w:p w:rsidR="00F0359E" w:rsidRDefault="00F0359E" w:rsidP="00F0359E">
      <w:pPr>
        <w:pStyle w:val="NormalWeb"/>
        <w:jc w:val="center"/>
      </w:pPr>
      <w:r>
        <w:t>ARTICULO 24</w:t>
      </w:r>
    </w:p>
    <w:p w:rsidR="00F0359E" w:rsidRDefault="00F0359E" w:rsidP="00F0359E">
      <w:pPr>
        <w:pStyle w:val="NormalWeb"/>
      </w:pPr>
      <w:r>
        <w:t>Los Estados partes se comprometen a adoptar todas las medidas necesarias en el ámbito nacional para conseguir la plena realización de los derechos reconocidos en la presente Convención.</w:t>
      </w:r>
    </w:p>
    <w:p w:rsidR="00F0359E" w:rsidRDefault="00F0359E" w:rsidP="00F0359E">
      <w:pPr>
        <w:pStyle w:val="NormalWeb"/>
        <w:jc w:val="center"/>
      </w:pPr>
      <w:r>
        <w:t>ARTICULO 25</w:t>
      </w:r>
    </w:p>
    <w:p w:rsidR="00F0359E" w:rsidRDefault="00F0359E" w:rsidP="00F0359E">
      <w:pPr>
        <w:pStyle w:val="NormalWeb"/>
      </w:pPr>
      <w:r>
        <w:t>1. La presente Convención estará abierta a la firma de todos los Estados.</w:t>
      </w:r>
    </w:p>
    <w:p w:rsidR="00F0359E" w:rsidRDefault="00F0359E" w:rsidP="00F0359E">
      <w:pPr>
        <w:pStyle w:val="NormalWeb"/>
      </w:pPr>
      <w:r>
        <w:t>2. Se designa al secretario general de las Naciones Unidas depositario de la presente Convención.</w:t>
      </w:r>
    </w:p>
    <w:p w:rsidR="00F0359E" w:rsidRDefault="00F0359E" w:rsidP="00F0359E">
      <w:pPr>
        <w:pStyle w:val="NormalWeb"/>
      </w:pPr>
      <w:r>
        <w:t>3. La presente Convención está sujeta a ratificación. Los instrumentos de ratificación se depositarán en poder del secretario general de las Naciones Unidas.</w:t>
      </w:r>
    </w:p>
    <w:p w:rsidR="00F0359E" w:rsidRDefault="00F0359E" w:rsidP="00F0359E">
      <w:pPr>
        <w:pStyle w:val="NormalWeb"/>
      </w:pPr>
      <w:r>
        <w:t>4. La presente Convención estará abierta a la adhesión de todos los Estados. La adhesión se efectuará depositando un instrumento de adhesión en poder del secretario general de las Naciones Unidas.</w:t>
      </w:r>
    </w:p>
    <w:p w:rsidR="00F0359E" w:rsidRDefault="00F0359E" w:rsidP="00F0359E">
      <w:pPr>
        <w:pStyle w:val="NormalWeb"/>
        <w:jc w:val="center"/>
      </w:pPr>
      <w:r>
        <w:lastRenderedPageBreak/>
        <w:t>ARTICULO 26</w:t>
      </w:r>
    </w:p>
    <w:p w:rsidR="00F0359E" w:rsidRDefault="00F0359E" w:rsidP="00F0359E">
      <w:pPr>
        <w:pStyle w:val="NormalWeb"/>
      </w:pPr>
      <w:r>
        <w:t>1. En cualquier momento, cualquiera de los Estados partes podrá formular una solicitud de revisión de la presente Convención mediante comunicación escrita dirigida al secretario general de las Naciones Unidas.</w:t>
      </w:r>
    </w:p>
    <w:p w:rsidR="00F0359E" w:rsidRDefault="00F0359E" w:rsidP="00F0359E">
      <w:pPr>
        <w:pStyle w:val="NormalWeb"/>
      </w:pPr>
      <w:r>
        <w:t>2. La Asamblea General de las Naciones Unidas decidirá las medidas que, en su caso, hayan de adoptarse en lo que respecta a esa solicitud.</w:t>
      </w:r>
    </w:p>
    <w:p w:rsidR="00F0359E" w:rsidRDefault="00F0359E" w:rsidP="00F0359E">
      <w:pPr>
        <w:pStyle w:val="NormalWeb"/>
        <w:jc w:val="center"/>
      </w:pPr>
      <w:r>
        <w:t>ARTICULO 27</w:t>
      </w:r>
    </w:p>
    <w:p w:rsidR="00F0359E" w:rsidRDefault="00F0359E" w:rsidP="00F0359E">
      <w:pPr>
        <w:pStyle w:val="NormalWeb"/>
      </w:pPr>
      <w:r>
        <w:t>1. La presente convención entrará en vigor el trigésimo día a partir de la fecha en que haya sido depositado en poder del secretario general de las Naciones Unidas el vigésimo instrumento de ratificación o de adhesión.</w:t>
      </w:r>
    </w:p>
    <w:p w:rsidR="00F0359E" w:rsidRDefault="00F0359E" w:rsidP="00F0359E">
      <w:pPr>
        <w:pStyle w:val="NormalWeb"/>
      </w:pPr>
      <w: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adhesión.</w:t>
      </w:r>
    </w:p>
    <w:p w:rsidR="00F0359E" w:rsidRDefault="00F0359E" w:rsidP="00F0359E">
      <w:pPr>
        <w:pStyle w:val="NormalWeb"/>
        <w:jc w:val="center"/>
      </w:pPr>
      <w:r>
        <w:t>ARTICULO 28</w:t>
      </w:r>
    </w:p>
    <w:p w:rsidR="00F0359E" w:rsidRDefault="00F0359E" w:rsidP="00F0359E">
      <w:pPr>
        <w:pStyle w:val="NormalWeb"/>
      </w:pPr>
      <w:r>
        <w:t>1. El secretario general de las Naciones Unidas recibirá y comunicará a todos los Estados el texto de las reservas formuladas por los Estados en el momento de la ratificación o de la adhesión.</w:t>
      </w:r>
    </w:p>
    <w:p w:rsidR="00F0359E" w:rsidRDefault="00F0359E" w:rsidP="00F0359E">
      <w:pPr>
        <w:pStyle w:val="NormalWeb"/>
      </w:pPr>
      <w:r>
        <w:t>2. No se aceptará ninguna reserva incompatible con el objeto y el propósito de la presente Convención.</w:t>
      </w:r>
    </w:p>
    <w:p w:rsidR="00F0359E" w:rsidRDefault="00F0359E" w:rsidP="00F0359E">
      <w:pPr>
        <w:pStyle w:val="NormalWeb"/>
      </w:pPr>
      <w: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F0359E" w:rsidRDefault="00F0359E" w:rsidP="00F0359E">
      <w:pPr>
        <w:pStyle w:val="NormalWeb"/>
        <w:jc w:val="center"/>
      </w:pPr>
      <w:r>
        <w:t>ARTICULO 29</w:t>
      </w:r>
    </w:p>
    <w:p w:rsidR="00F0359E" w:rsidRDefault="00F0359E" w:rsidP="00F0359E">
      <w:pPr>
        <w:pStyle w:val="NormalWeb"/>
      </w:pPr>
      <w:r>
        <w:t>1. Toda controversia que surja entre dos o más Estados partes con respecto a la interpretación o aplicación de la presente Convención que no se solucione mediante negociaciones se someterá al arbitraje a petición de uno de ellos. Si en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rsidR="00F0359E" w:rsidRDefault="00F0359E" w:rsidP="00F0359E">
      <w:pPr>
        <w:pStyle w:val="NormalWeb"/>
      </w:pPr>
      <w:r>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parte que haya formulado esa reserva.</w:t>
      </w:r>
    </w:p>
    <w:p w:rsidR="00F0359E" w:rsidRDefault="00F0359E" w:rsidP="00F0359E">
      <w:pPr>
        <w:pStyle w:val="NormalWeb"/>
      </w:pPr>
      <w:r>
        <w:lastRenderedPageBreak/>
        <w:t>3. Todo Estado parte que haya formulado la reserva prevista en el párrafo 2 del presente artículo podrá retirarla en cualquier momento notificándolo al secretario general de las Naciones Unidas.</w:t>
      </w:r>
    </w:p>
    <w:p w:rsidR="00F0359E" w:rsidRDefault="00F0359E" w:rsidP="00F0359E">
      <w:pPr>
        <w:pStyle w:val="NormalWeb"/>
        <w:jc w:val="center"/>
      </w:pPr>
      <w:r>
        <w:t>ARTICULO 30</w:t>
      </w:r>
    </w:p>
    <w:p w:rsidR="00F0359E" w:rsidRDefault="00F0359E" w:rsidP="00F0359E">
      <w:pPr>
        <w:pStyle w:val="NormalWeb"/>
      </w:pPr>
      <w:r>
        <w:t>La presente Convención, cuyos textos en árabe, chino, español, francés, inglés y ruso son igualmente auténticos, se depositará en poder del secretario general de las Naciones Unidas.</w:t>
      </w:r>
    </w:p>
    <w:p w:rsidR="00F0359E" w:rsidRDefault="00F0359E" w:rsidP="00F0359E">
      <w:pPr>
        <w:pStyle w:val="NormalWeb"/>
      </w:pPr>
      <w:r>
        <w:t>En testimonio de lo cual, los infrascritos, debidamente autorizados, firman la presente Convención.</w:t>
      </w:r>
    </w:p>
    <w:p w:rsidR="00453C3F" w:rsidRDefault="00453C3F">
      <w:bookmarkStart w:id="0" w:name="_GoBack"/>
      <w:bookmarkEnd w:id="0"/>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9E"/>
    <w:rsid w:val="00453C3F"/>
    <w:rsid w:val="00F03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3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035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3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03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g.gob.ar/infolegInternet/verNorma.do?id=15211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4863</Words>
  <Characters>26748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2019-04-05T14:02:00Z</dcterms:created>
  <dcterms:modified xsi:type="dcterms:W3CDTF">2019-04-05T14:02:00Z</dcterms:modified>
</cp:coreProperties>
</file>